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Ms. Zeins</w:t>
      </w:r>
    </w:p>
    <w:p w:rsidR="00005A6B" w:rsidRPr="006A5E18" w:rsidRDefault="00005A6B" w:rsidP="00005A6B">
      <w:pPr>
        <w:rPr>
          <w:rFonts w:ascii="Arial Narrow" w:hAnsi="Arial Narrow"/>
        </w:rPr>
      </w:pPr>
      <w:r>
        <w:rPr>
          <w:rFonts w:ascii="Arial Narrow" w:hAnsi="Arial Narrow"/>
          <w:b/>
        </w:rPr>
        <w:t>Subject:</w:t>
      </w:r>
      <w:r w:rsidR="006A5E18">
        <w:rPr>
          <w:rFonts w:ascii="Arial Narrow" w:hAnsi="Arial Narrow"/>
          <w:b/>
        </w:rPr>
        <w:t xml:space="preserve"> </w:t>
      </w:r>
      <w:r w:rsidR="006A5E18">
        <w:rPr>
          <w:rFonts w:ascii="Arial Narrow" w:hAnsi="Arial Narrow"/>
        </w:rPr>
        <w:t>American Government</w:t>
      </w:r>
    </w:p>
    <w:p w:rsidR="00005A6B" w:rsidRPr="006A5E18" w:rsidRDefault="00005A6B" w:rsidP="00005A6B">
      <w:pPr>
        <w:rPr>
          <w:rFonts w:ascii="Arial Narrow" w:hAnsi="Arial Narrow"/>
        </w:rPr>
      </w:pPr>
      <w:r>
        <w:rPr>
          <w:rFonts w:ascii="Arial Narrow" w:hAnsi="Arial Narrow"/>
          <w:b/>
        </w:rPr>
        <w:t xml:space="preserve">Date: </w:t>
      </w:r>
      <w:r w:rsidR="006A5E18">
        <w:rPr>
          <w:rFonts w:ascii="Arial Narrow" w:hAnsi="Arial Narrow"/>
        </w:rPr>
        <w:t>11/15/11</w:t>
      </w:r>
    </w:p>
    <w:p w:rsidR="00005A6B" w:rsidRPr="006A5E18" w:rsidRDefault="00005A6B" w:rsidP="00005A6B">
      <w:pPr>
        <w:rPr>
          <w:rFonts w:ascii="Arial Narrow" w:hAnsi="Arial Narrow"/>
        </w:rPr>
      </w:pPr>
      <w:r>
        <w:rPr>
          <w:rFonts w:ascii="Arial Narrow" w:hAnsi="Arial Narrow"/>
          <w:b/>
        </w:rPr>
        <w:t>Objective:</w:t>
      </w:r>
      <w:r w:rsidR="006A5E18">
        <w:rPr>
          <w:rFonts w:ascii="Arial Narrow" w:hAnsi="Arial Narrow"/>
        </w:rPr>
        <w:t xml:space="preserve"> </w:t>
      </w:r>
      <w:r w:rsidR="006A5E18" w:rsidRPr="006C3A14">
        <w:rPr>
          <w:rFonts w:ascii="Arial Narrow" w:hAnsi="Arial Narrow"/>
        </w:rPr>
        <w:t xml:space="preserve">PSWBAT evaluate the extent to which students have freedom in American schools by comparing the rights expanded by </w:t>
      </w:r>
      <w:r w:rsidR="006A5E18" w:rsidRPr="006C3A14">
        <w:rPr>
          <w:rFonts w:ascii="Arial Narrow" w:hAnsi="Arial Narrow"/>
          <w:i/>
        </w:rPr>
        <w:t>Tinker v. Des Moines Independent School District</w:t>
      </w:r>
      <w:r w:rsidR="006A5E18">
        <w:rPr>
          <w:rFonts w:ascii="Arial Narrow" w:hAnsi="Arial Narrow"/>
          <w:i/>
        </w:rPr>
        <w:t xml:space="preserve"> (1969)</w:t>
      </w:r>
      <w:r w:rsidR="006A5E18" w:rsidRPr="006C3A14">
        <w:rPr>
          <w:rFonts w:ascii="Arial Narrow" w:hAnsi="Arial Narrow"/>
          <w:i/>
        </w:rPr>
        <w:t xml:space="preserve"> </w:t>
      </w:r>
      <w:r w:rsidR="006A5E18" w:rsidRPr="006C3A14">
        <w:rPr>
          <w:rFonts w:ascii="Arial Narrow" w:hAnsi="Arial Narrow"/>
        </w:rPr>
        <w:t xml:space="preserve">and those restricted by </w:t>
      </w:r>
      <w:r w:rsidR="006A5E18" w:rsidRPr="006C3A14">
        <w:rPr>
          <w:rFonts w:ascii="Arial Narrow" w:hAnsi="Arial Narrow"/>
          <w:i/>
        </w:rPr>
        <w:t>New Jersey v. TLO</w:t>
      </w:r>
      <w:r w:rsidR="006A5E18">
        <w:rPr>
          <w:rFonts w:ascii="Arial Narrow" w:hAnsi="Arial Narrow"/>
          <w:i/>
        </w:rPr>
        <w:t xml:space="preserve"> (1985)</w:t>
      </w:r>
      <w:r w:rsidR="006A5E18" w:rsidRPr="006C3A14">
        <w:rPr>
          <w:rFonts w:ascii="Arial Narrow" w:hAnsi="Arial Narrow"/>
          <w:i/>
        </w:rPr>
        <w:t xml:space="preserve">. </w:t>
      </w:r>
      <w:r w:rsidR="006A5E18">
        <w:rPr>
          <w:rFonts w:ascii="Arial Narrow" w:hAnsi="Arial Narrow"/>
        </w:rPr>
        <w:t>(2-</w:t>
      </w:r>
      <w:r w:rsidR="006A5E18" w:rsidRPr="006C3A14">
        <w:rPr>
          <w:rFonts w:ascii="Arial Narrow" w:hAnsi="Arial Narrow"/>
        </w:rPr>
        <w:t>day objective)</w:t>
      </w:r>
      <w:r w:rsidR="006A5E18">
        <w:rPr>
          <w:rFonts w:ascii="Arial Narrow" w:hAnsi="Arial Narrow"/>
        </w:rPr>
        <w:t xml:space="preserve"> </w:t>
      </w:r>
    </w:p>
    <w:p w:rsidR="006A5E18" w:rsidRPr="006D52D7" w:rsidRDefault="006A5E18" w:rsidP="006A5E18">
      <w:pPr>
        <w:rPr>
          <w:rFonts w:ascii="Arial Narrow" w:hAnsi="Arial Narrow"/>
        </w:rPr>
      </w:pPr>
      <w:r>
        <w:rPr>
          <w:rFonts w:ascii="Arial Narrow" w:hAnsi="Arial Narrow"/>
          <w:b/>
        </w:rPr>
        <w:t xml:space="preserve">Essential Question: </w:t>
      </w:r>
      <w:r>
        <w:rPr>
          <w:rFonts w:ascii="Arial Narrow" w:hAnsi="Arial Narrow"/>
        </w:rPr>
        <w:t>To what extent does the Bill of Rights apply to students in school?</w:t>
      </w:r>
    </w:p>
    <w:p w:rsidR="006A5E18" w:rsidRPr="006C3A14" w:rsidRDefault="006A5E18" w:rsidP="006A5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Times New Roman"/>
          <w:szCs w:val="20"/>
        </w:rPr>
      </w:pPr>
      <w:r w:rsidRPr="006C3A14">
        <w:rPr>
          <w:rFonts w:ascii="Arial Narrow" w:hAnsi="Arial Narrow"/>
          <w:b/>
        </w:rPr>
        <w:t>Learning Goal:</w:t>
      </w:r>
    </w:p>
    <w:p w:rsidR="006A5E18" w:rsidRPr="006C3A14" w:rsidRDefault="006A5E18" w:rsidP="006A5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Pr>
          <w:rFonts w:ascii="Arial Narrow" w:hAnsi="Arial Narrow" w:cs="Times New Roman"/>
          <w:b/>
          <w:szCs w:val="20"/>
        </w:rPr>
        <w:t xml:space="preserve">1.2.1 </w:t>
      </w:r>
      <w:r w:rsidRPr="006C3A14">
        <w:rPr>
          <w:rFonts w:ascii="Arial Narrow" w:hAnsi="Arial Narrow" w:cs="Times New Roman"/>
          <w:szCs w:val="20"/>
        </w:rPr>
        <w:t xml:space="preserve">The student will analyze the impact of landmark </w:t>
      </w:r>
      <w:r w:rsidRPr="006C3A14">
        <w:rPr>
          <w:rFonts w:ascii="Arial Narrow" w:hAnsi="Arial Narrow" w:cs="Times New Roman"/>
          <w:b/>
          <w:bCs/>
          <w:szCs w:val="20"/>
        </w:rPr>
        <w:t>Supreme Court</w:t>
      </w:r>
      <w:r w:rsidRPr="006C3A14">
        <w:rPr>
          <w:rFonts w:ascii="Arial Narrow" w:hAnsi="Arial Narrow" w:cs="Times New Roman"/>
          <w:szCs w:val="20"/>
        </w:rPr>
        <w:t xml:space="preserve"> decisions on governmental powers, rights, and </w:t>
      </w:r>
    </w:p>
    <w:p w:rsidR="006A5E18" w:rsidRPr="006C3A14" w:rsidRDefault="006A5E18" w:rsidP="006A5E18">
      <w:pPr>
        <w:rPr>
          <w:rFonts w:ascii="Arial Narrow" w:hAnsi="Arial Narrow" w:cs="Times New Roman"/>
          <w:szCs w:val="20"/>
        </w:rPr>
      </w:pPr>
      <w:proofErr w:type="gramStart"/>
      <w:r w:rsidRPr="006C3A14">
        <w:rPr>
          <w:rFonts w:ascii="Arial Narrow" w:hAnsi="Arial Narrow" w:cs="Times New Roman"/>
          <w:szCs w:val="20"/>
        </w:rPr>
        <w:t>responsibilities</w:t>
      </w:r>
      <w:proofErr w:type="gramEnd"/>
      <w:r w:rsidRPr="006C3A14">
        <w:rPr>
          <w:rFonts w:ascii="Arial Narrow" w:hAnsi="Arial Narrow" w:cs="Times New Roman"/>
          <w:szCs w:val="20"/>
        </w:rPr>
        <w:t xml:space="preserve"> of </w:t>
      </w:r>
      <w:r w:rsidRPr="006C3A14">
        <w:rPr>
          <w:rFonts w:ascii="Arial Narrow" w:hAnsi="Arial Narrow" w:cs="Times New Roman"/>
          <w:b/>
          <w:bCs/>
          <w:szCs w:val="20"/>
        </w:rPr>
        <w:t>citizen</w:t>
      </w:r>
      <w:r w:rsidRPr="006C3A14">
        <w:rPr>
          <w:rFonts w:ascii="Arial Narrow" w:hAnsi="Arial Narrow" w:cs="Times New Roman"/>
          <w:szCs w:val="20"/>
        </w:rPr>
        <w:t xml:space="preserve">s </w:t>
      </w:r>
      <w:r>
        <w:rPr>
          <w:rFonts w:ascii="Arial Narrow" w:hAnsi="Arial Narrow" w:cs="Times New Roman"/>
          <w:szCs w:val="20"/>
        </w:rPr>
        <w:t>in our changing society.</w:t>
      </w:r>
    </w:p>
    <w:p w:rsidR="006A5E18" w:rsidRPr="006C3A14" w:rsidRDefault="006A5E18" w:rsidP="006A5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sidRPr="006C3A14">
        <w:rPr>
          <w:rFonts w:ascii="Arial Narrow" w:hAnsi="Arial Narrow" w:cs="Times New Roman"/>
          <w:b/>
          <w:szCs w:val="16"/>
        </w:rPr>
        <w:t>e.</w:t>
      </w:r>
      <w:r w:rsidRPr="006C3A14">
        <w:rPr>
          <w:rFonts w:ascii="Arial Narrow" w:hAnsi="Arial Narrow" w:cs="Times New Roman"/>
          <w:szCs w:val="16"/>
        </w:rPr>
        <w:t xml:space="preserve"> </w:t>
      </w:r>
      <w:r w:rsidRPr="006C3A14">
        <w:rPr>
          <w:rFonts w:ascii="Arial Narrow" w:hAnsi="Arial Narrow" w:cs="Times New Roman"/>
          <w:szCs w:val="20"/>
        </w:rPr>
        <w:t xml:space="preserve">Examine the expansion or restriction of student rights in the cases </w:t>
      </w:r>
      <w:r w:rsidRPr="006C3A14">
        <w:rPr>
          <w:rFonts w:ascii="Arial Narrow" w:hAnsi="Arial Narrow" w:cs="Times New Roman"/>
          <w:i/>
          <w:iCs/>
          <w:szCs w:val="20"/>
        </w:rPr>
        <w:t xml:space="preserve">Tinker v. Des Moines School District </w:t>
      </w:r>
      <w:r w:rsidRPr="006C3A14">
        <w:rPr>
          <w:rFonts w:ascii="Arial Narrow" w:hAnsi="Arial Narrow" w:cs="Times New Roman"/>
          <w:szCs w:val="20"/>
        </w:rPr>
        <w:t>(1969) and</w:t>
      </w:r>
      <w:r w:rsidRPr="006C3A14">
        <w:rPr>
          <w:rFonts w:ascii="Arial Narrow" w:hAnsi="Arial Narrow" w:cs="Times New Roman"/>
          <w:i/>
          <w:iCs/>
          <w:szCs w:val="20"/>
        </w:rPr>
        <w:t xml:space="preserve"> </w:t>
      </w:r>
    </w:p>
    <w:p w:rsidR="006A5E18" w:rsidRPr="006C3A14" w:rsidRDefault="006A5E18" w:rsidP="006A5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Helvetica"/>
        </w:rPr>
      </w:pPr>
      <w:r w:rsidRPr="006C3A14">
        <w:rPr>
          <w:rFonts w:ascii="Arial Narrow" w:hAnsi="Arial Narrow" w:cs="Times New Roman"/>
          <w:i/>
          <w:iCs/>
          <w:szCs w:val="20"/>
        </w:rPr>
        <w:t>New Jersey v. T.L.O</w:t>
      </w:r>
      <w:r w:rsidRPr="006C3A14">
        <w:rPr>
          <w:rFonts w:ascii="Arial Narrow" w:hAnsi="Arial Narrow" w:cs="Times New Roman"/>
          <w:szCs w:val="20"/>
        </w:rPr>
        <w:t xml:space="preserve"> (1985) </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6A5E18">
            <w:pPr>
              <w:rPr>
                <w:rFonts w:ascii="Arial Narrow" w:hAnsi="Arial Narrow"/>
              </w:rPr>
            </w:pPr>
            <w:r>
              <w:rPr>
                <w:rFonts w:ascii="Arial Narrow" w:hAnsi="Arial Narrow"/>
              </w:rPr>
              <w:t>Developing</w:t>
            </w:r>
          </w:p>
        </w:tc>
        <w:tc>
          <w:tcPr>
            <w:tcW w:w="5508" w:type="dxa"/>
          </w:tcPr>
          <w:p w:rsidR="006A5E18" w:rsidRDefault="006A5E18">
            <w:pPr>
              <w:rPr>
                <w:rFonts w:ascii="Arial Narrow" w:hAnsi="Arial Narrow"/>
              </w:rPr>
            </w:pPr>
            <w:r>
              <w:rPr>
                <w:rFonts w:ascii="Arial Narrow" w:hAnsi="Arial Narrow"/>
              </w:rPr>
              <w:t>Call to Order</w:t>
            </w:r>
          </w:p>
          <w:p w:rsidR="006A5E18" w:rsidRDefault="006A5E18">
            <w:pPr>
              <w:rPr>
                <w:rFonts w:ascii="Arial Narrow" w:hAnsi="Arial Narrow"/>
              </w:rPr>
            </w:pPr>
            <w:r>
              <w:rPr>
                <w:rFonts w:ascii="Arial Narrow" w:hAnsi="Arial Narrow"/>
              </w:rPr>
              <w:t>Exploration</w:t>
            </w:r>
          </w:p>
          <w:p w:rsidR="006A5E18" w:rsidRDefault="006A5E18">
            <w:pPr>
              <w:rPr>
                <w:rFonts w:ascii="Arial Narrow" w:hAnsi="Arial Narrow"/>
              </w:rPr>
            </w:pPr>
            <w:r>
              <w:rPr>
                <w:rFonts w:ascii="Arial Narrow" w:hAnsi="Arial Narrow"/>
              </w:rPr>
              <w:t>Notes</w:t>
            </w:r>
          </w:p>
          <w:p w:rsidR="006A5E18" w:rsidRDefault="006A5E18">
            <w:pPr>
              <w:rPr>
                <w:rFonts w:ascii="Arial Narrow" w:hAnsi="Arial Narrow"/>
              </w:rPr>
            </w:pPr>
            <w:r>
              <w:rPr>
                <w:rFonts w:ascii="Arial Narrow" w:hAnsi="Arial Narrow"/>
              </w:rPr>
              <w:t>Cartoon</w:t>
            </w:r>
          </w:p>
          <w:p w:rsidR="00A4660F" w:rsidRPr="00A4660F" w:rsidRDefault="006A5E18">
            <w:pPr>
              <w:rPr>
                <w:rFonts w:ascii="Arial Narrow" w:hAnsi="Arial Narrow"/>
              </w:rPr>
            </w:pPr>
            <w:r>
              <w:rPr>
                <w:rFonts w:ascii="Arial Narrow" w:hAnsi="Arial Narrow"/>
              </w:rPr>
              <w:t>Exit Ticket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p>
        </w:tc>
      </w:tr>
      <w:tr w:rsidR="00A4660F">
        <w:tc>
          <w:tcPr>
            <w:tcW w:w="11016" w:type="dxa"/>
            <w:gridSpan w:val="2"/>
          </w:tcPr>
          <w:p w:rsidR="006A5E18" w:rsidRPr="006A5E18" w:rsidRDefault="006A5E18" w:rsidP="006A5E18">
            <w:pPr>
              <w:rPr>
                <w:rFonts w:ascii="Arial Narrow" w:eastAsia="Cambria" w:hAnsi="Arial Narrow" w:cs="Times New Roman"/>
              </w:rPr>
            </w:pPr>
            <w:r w:rsidRPr="006A5E18">
              <w:rPr>
                <w:rFonts w:ascii="Arial Narrow" w:eastAsia="Cambria" w:hAnsi="Arial Narrow" w:cs="Times New Roman"/>
              </w:rPr>
              <w:t>Students will be greeted at the door, take returned work, retrieve their notebooks and sit in their assigned seats.  Students will begin the call to order which is posted on the board:</w:t>
            </w:r>
          </w:p>
          <w:p w:rsidR="006A5E18" w:rsidRPr="006A5E18" w:rsidRDefault="006A5E18" w:rsidP="006A5E18">
            <w:pPr>
              <w:rPr>
                <w:rFonts w:ascii="Arial Narrow" w:eastAsia="Cambria" w:hAnsi="Arial Narrow" w:cs="Times New Roman"/>
              </w:rPr>
            </w:pPr>
          </w:p>
          <w:p w:rsidR="006A5E18" w:rsidRPr="006A5E18" w:rsidRDefault="006A5E18" w:rsidP="006A5E18">
            <w:pPr>
              <w:rPr>
                <w:rFonts w:ascii="Arial Narrow" w:eastAsia="Cambria" w:hAnsi="Arial Narrow" w:cs="Times New Roman"/>
                <w:i/>
              </w:rPr>
            </w:pPr>
            <w:r w:rsidRPr="006A5E18">
              <w:rPr>
                <w:rFonts w:ascii="Arial Narrow" w:eastAsia="Cambria" w:hAnsi="Arial Narrow" w:cs="Times New Roman"/>
                <w:i/>
              </w:rPr>
              <w:t>Have you or someone you’ve known ever been searched by the police, legally or illegally?</w:t>
            </w:r>
          </w:p>
          <w:p w:rsidR="006A5E18" w:rsidRPr="006A5E18" w:rsidRDefault="006A5E18" w:rsidP="006A5E18">
            <w:pPr>
              <w:rPr>
                <w:rFonts w:ascii="Arial Narrow" w:eastAsia="Cambria" w:hAnsi="Arial Narrow" w:cs="Times New Roman"/>
                <w:i/>
              </w:rPr>
            </w:pPr>
            <w:r w:rsidRPr="006A5E18">
              <w:rPr>
                <w:rFonts w:ascii="Arial Narrow" w:eastAsia="Cambria" w:hAnsi="Arial Narrow" w:cs="Times New Roman"/>
                <w:i/>
              </w:rPr>
              <w:t>What do you know about the rules that police have to search you by?</w:t>
            </w:r>
          </w:p>
          <w:p w:rsidR="006A5E18" w:rsidRPr="006A5E18" w:rsidRDefault="006A5E18" w:rsidP="006A5E18">
            <w:pPr>
              <w:rPr>
                <w:rFonts w:ascii="Arial Narrow" w:eastAsia="Cambria" w:hAnsi="Arial Narrow" w:cs="Times New Roman"/>
                <w:i/>
              </w:rPr>
            </w:pPr>
            <w:r w:rsidRPr="006A5E18">
              <w:rPr>
                <w:rFonts w:ascii="Arial Narrow" w:eastAsia="Cambria" w:hAnsi="Arial Narrow" w:cs="Times New Roman"/>
                <w:i/>
              </w:rPr>
              <w:t>If this hasn’t happened to you, what do you imagine the police must do in order to search your belongings?</w:t>
            </w:r>
          </w:p>
          <w:p w:rsidR="006A5E18" w:rsidRPr="006A5E18" w:rsidRDefault="006A5E18" w:rsidP="006A5E18">
            <w:pPr>
              <w:rPr>
                <w:rFonts w:ascii="Arial Narrow" w:eastAsia="Cambria" w:hAnsi="Arial Narrow" w:cs="Times New Roman"/>
              </w:rPr>
            </w:pPr>
          </w:p>
          <w:p w:rsidR="006A5E18" w:rsidRPr="006A5E18" w:rsidRDefault="006A5E18" w:rsidP="006A5E18">
            <w:pPr>
              <w:rPr>
                <w:rFonts w:ascii="Arial Narrow" w:eastAsia="Cambria" w:hAnsi="Arial Narrow" w:cs="Times New Roman"/>
              </w:rPr>
            </w:pPr>
            <w:r w:rsidRPr="006A5E18">
              <w:rPr>
                <w:rFonts w:ascii="Arial Narrow" w:eastAsia="Cambria" w:hAnsi="Arial Narrow" w:cs="Times New Roman"/>
              </w:rPr>
              <w:t>Teacher will stamp homework assignments as students finish their call to orders.</w:t>
            </w:r>
          </w:p>
          <w:p w:rsidR="006A5E18" w:rsidRPr="006A5E18" w:rsidRDefault="006A5E18" w:rsidP="006A5E18">
            <w:pPr>
              <w:rPr>
                <w:rFonts w:ascii="Arial Narrow" w:eastAsia="Cambria" w:hAnsi="Arial Narrow" w:cs="Times New Roman"/>
              </w:rPr>
            </w:pPr>
            <w:r w:rsidRPr="006A5E18">
              <w:rPr>
                <w:rFonts w:ascii="Arial Narrow" w:eastAsia="Cambria" w:hAnsi="Arial Narrow" w:cs="Times New Roman"/>
              </w:rPr>
              <w:t>Teacher will have students share out their call to orders.</w:t>
            </w:r>
          </w:p>
          <w:p w:rsidR="006A5E18" w:rsidRPr="006A5E18" w:rsidRDefault="006A5E18" w:rsidP="006A5E18">
            <w:pPr>
              <w:rPr>
                <w:rFonts w:ascii="Arial Narrow" w:eastAsia="Cambria" w:hAnsi="Arial Narrow" w:cs="Times New Roman"/>
              </w:rPr>
            </w:pPr>
          </w:p>
          <w:p w:rsidR="00A4660F" w:rsidRPr="00A4660F" w:rsidRDefault="006A5E18" w:rsidP="006A5E18">
            <w:pPr>
              <w:rPr>
                <w:rFonts w:ascii="Arial Narrow" w:hAnsi="Arial Narrow"/>
              </w:rPr>
            </w:pPr>
            <w:r w:rsidRPr="006A5E18">
              <w:rPr>
                <w:rFonts w:ascii="Arial Narrow" w:eastAsia="Cambria" w:hAnsi="Arial Narrow" w:cs="Times New Roman"/>
              </w:rPr>
              <w:sym w:font="Wingdings" w:char="F0E0"/>
            </w:r>
            <w:r w:rsidRPr="006A5E18">
              <w:rPr>
                <w:rFonts w:ascii="Arial Narrow" w:eastAsia="Cambria" w:hAnsi="Arial Narrow" w:cs="Times New Roman"/>
              </w:rPr>
              <w:t xml:space="preserve"> During this call to order, </w:t>
            </w:r>
            <w:r>
              <w:rPr>
                <w:rFonts w:ascii="Arial Narrow" w:hAnsi="Arial Narrow"/>
              </w:rPr>
              <w:t>an Administrator or hall monitor</w:t>
            </w:r>
            <w:r w:rsidRPr="006A5E18">
              <w:rPr>
                <w:rFonts w:ascii="Arial Narrow" w:eastAsia="Cambria" w:hAnsi="Arial Narrow" w:cs="Times New Roman"/>
              </w:rPr>
              <w:t xml:space="preserve"> will come in and search a student, on which we have planted a bag of fake marijuana.  The student will be informed ahead of time.  If </w:t>
            </w:r>
            <w:r>
              <w:rPr>
                <w:rFonts w:ascii="Arial Narrow" w:hAnsi="Arial Narrow"/>
              </w:rPr>
              <w:t>school police</w:t>
            </w:r>
            <w:r w:rsidRPr="006A5E18">
              <w:rPr>
                <w:rFonts w:ascii="Arial Narrow" w:eastAsia="Cambria" w:hAnsi="Arial Narrow" w:cs="Times New Roman"/>
              </w:rPr>
              <w:t xml:space="preserve"> is available, he will take the student out into the hallway.  The teacher will use this opportunity to ask students whether they think that this should be allowed.</w:t>
            </w:r>
          </w:p>
        </w:tc>
      </w:tr>
      <w:tr w:rsidR="00A4660F">
        <w:tc>
          <w:tcPr>
            <w:tcW w:w="11016" w:type="dxa"/>
            <w:gridSpan w:val="2"/>
            <w:shd w:val="pct15" w:color="auto" w:fill="auto"/>
          </w:tcPr>
          <w:p w:rsidR="00A4660F" w:rsidRPr="006A5E18" w:rsidRDefault="00A4660F">
            <w:pPr>
              <w:rPr>
                <w:rFonts w:ascii="Arial Narrow" w:hAnsi="Arial Narrow"/>
                <w:b/>
              </w:rPr>
            </w:pPr>
            <w:r w:rsidRPr="006A5E18">
              <w:rPr>
                <w:rFonts w:ascii="Arial Narrow" w:hAnsi="Arial Narrow"/>
                <w:b/>
              </w:rPr>
              <w:t>Introduction of New Material:</w:t>
            </w:r>
          </w:p>
        </w:tc>
      </w:tr>
      <w:tr w:rsidR="00A4660F">
        <w:tc>
          <w:tcPr>
            <w:tcW w:w="11016" w:type="dxa"/>
            <w:gridSpan w:val="2"/>
          </w:tcPr>
          <w:p w:rsidR="006A5E18" w:rsidRPr="006A5E18" w:rsidRDefault="006A5E18" w:rsidP="006A5E18">
            <w:pPr>
              <w:rPr>
                <w:rFonts w:ascii="Arial Narrow" w:eastAsia="Cambria" w:hAnsi="Arial Narrow" w:cs="Times New Roman"/>
              </w:rPr>
            </w:pPr>
            <w:proofErr w:type="gramStart"/>
            <w:r w:rsidRPr="006A5E18">
              <w:rPr>
                <w:rFonts w:ascii="Arial Narrow" w:eastAsia="Cambria" w:hAnsi="Arial Narrow" w:cs="Times New Roman"/>
              </w:rPr>
              <w:t>Teacher will</w:t>
            </w:r>
            <w:proofErr w:type="gramEnd"/>
            <w:r w:rsidRPr="006A5E18">
              <w:rPr>
                <w:rFonts w:ascii="Arial Narrow" w:eastAsia="Cambria" w:hAnsi="Arial Narrow" w:cs="Times New Roman"/>
              </w:rPr>
              <w:t xml:space="preserve"> review/preview the fourth amendment, through Jay Z’s song “99 Problems”.  Teacher will distribute a text of the song, and students will listen to it and underline any references that they hear to the fourth amendment.  The teacher will question students:</w:t>
            </w:r>
          </w:p>
          <w:p w:rsidR="006A5E18" w:rsidRPr="006A5E18" w:rsidRDefault="006A5E18" w:rsidP="006A5E18">
            <w:pPr>
              <w:numPr>
                <w:ilvl w:val="0"/>
                <w:numId w:val="2"/>
              </w:numPr>
              <w:rPr>
                <w:rFonts w:ascii="Arial Narrow" w:eastAsia="Cambria" w:hAnsi="Arial Narrow" w:cs="Times New Roman"/>
              </w:rPr>
            </w:pPr>
            <w:r w:rsidRPr="006A5E18">
              <w:rPr>
                <w:rFonts w:ascii="Arial Narrow" w:eastAsia="Cambria" w:hAnsi="Arial Narrow" w:cs="Times New Roman"/>
              </w:rPr>
              <w:t>Where in the song (in what line number) did Jay Z mention a situation involving the fourth amendment?</w:t>
            </w:r>
          </w:p>
          <w:p w:rsidR="006A5E18" w:rsidRPr="006A5E18" w:rsidRDefault="006A5E18" w:rsidP="006A5E18">
            <w:pPr>
              <w:numPr>
                <w:ilvl w:val="0"/>
                <w:numId w:val="2"/>
              </w:numPr>
              <w:rPr>
                <w:rFonts w:ascii="Arial Narrow" w:eastAsia="Cambria" w:hAnsi="Arial Narrow" w:cs="Times New Roman"/>
              </w:rPr>
            </w:pPr>
            <w:r w:rsidRPr="006A5E18">
              <w:rPr>
                <w:rFonts w:ascii="Arial Narrow" w:eastAsia="Cambria" w:hAnsi="Arial Narrow" w:cs="Times New Roman"/>
              </w:rPr>
              <w:t>To what extent was Jay Z aware of his rights?</w:t>
            </w:r>
          </w:p>
          <w:p w:rsidR="006A5E18" w:rsidRPr="006A5E18" w:rsidRDefault="006A5E18" w:rsidP="006A5E18">
            <w:pPr>
              <w:pStyle w:val="ListParagraph"/>
              <w:numPr>
                <w:ilvl w:val="0"/>
                <w:numId w:val="2"/>
              </w:numPr>
              <w:rPr>
                <w:rFonts w:ascii="Arial Narrow" w:hAnsi="Arial Narrow"/>
              </w:rPr>
            </w:pPr>
            <w:r w:rsidRPr="006A5E18">
              <w:rPr>
                <w:rFonts w:ascii="Arial Narrow" w:eastAsia="Cambria" w:hAnsi="Arial Narrow" w:cs="Times New Roman"/>
              </w:rPr>
              <w:t>How do you think being knowledgeable of his rights could help a citizen when being searched by the police?</w:t>
            </w:r>
          </w:p>
          <w:p w:rsidR="006A5E18" w:rsidRDefault="006A5E18" w:rsidP="006A5E18">
            <w:pPr>
              <w:rPr>
                <w:rFonts w:ascii="Arial Narrow" w:hAnsi="Arial Narrow"/>
              </w:rPr>
            </w:pPr>
          </w:p>
          <w:p w:rsidR="006A5E18" w:rsidRDefault="006A5E18" w:rsidP="006A5E18">
            <w:pPr>
              <w:rPr>
                <w:rFonts w:ascii="Arial Narrow" w:hAnsi="Arial Narrow"/>
                <w:b/>
              </w:rPr>
            </w:pPr>
            <w:r>
              <w:rPr>
                <w:rFonts w:ascii="Arial Narrow" w:hAnsi="Arial Narrow"/>
                <w:b/>
              </w:rPr>
              <w:t>Key Points will be presented on the board:</w:t>
            </w:r>
          </w:p>
          <w:p w:rsidR="006A5E18" w:rsidRPr="006A5E18" w:rsidRDefault="006A5E18" w:rsidP="006A5E18">
            <w:pPr>
              <w:pStyle w:val="ListParagraph"/>
              <w:numPr>
                <w:ilvl w:val="0"/>
                <w:numId w:val="3"/>
              </w:numPr>
              <w:rPr>
                <w:rFonts w:ascii="Arial Narrow" w:hAnsi="Arial Narrow"/>
              </w:rPr>
            </w:pPr>
            <w:proofErr w:type="gramStart"/>
            <w:r w:rsidRPr="006A5E18">
              <w:rPr>
                <w:rFonts w:ascii="Arial Narrow" w:hAnsi="Arial Narrow"/>
              </w:rPr>
              <w:t>Student “T.L.O” was caught by her Principal, smoking the bathroom</w:t>
            </w:r>
            <w:proofErr w:type="gramEnd"/>
            <w:r w:rsidRPr="006A5E18">
              <w:rPr>
                <w:rFonts w:ascii="Arial Narrow" w:hAnsi="Arial Narrow"/>
              </w:rPr>
              <w:t>.</w:t>
            </w:r>
          </w:p>
          <w:p w:rsidR="006A5E18" w:rsidRDefault="006A5E18" w:rsidP="006A5E18">
            <w:pPr>
              <w:pStyle w:val="ListParagraph"/>
              <w:numPr>
                <w:ilvl w:val="0"/>
                <w:numId w:val="3"/>
              </w:numPr>
              <w:rPr>
                <w:rFonts w:ascii="Arial Narrow" w:hAnsi="Arial Narrow"/>
              </w:rPr>
            </w:pPr>
            <w:r>
              <w:rPr>
                <w:rFonts w:ascii="Arial Narrow" w:hAnsi="Arial Narrow"/>
              </w:rPr>
              <w:t>Her bag was searched, and illegal substances were found.</w:t>
            </w:r>
          </w:p>
          <w:p w:rsidR="006A5E18" w:rsidRDefault="006A5E18" w:rsidP="006A5E18">
            <w:pPr>
              <w:pStyle w:val="ListParagraph"/>
              <w:numPr>
                <w:ilvl w:val="0"/>
                <w:numId w:val="3"/>
              </w:numPr>
              <w:rPr>
                <w:rFonts w:ascii="Arial Narrow" w:hAnsi="Arial Narrow"/>
              </w:rPr>
            </w:pPr>
            <w:r>
              <w:rPr>
                <w:rFonts w:ascii="Arial Narrow" w:hAnsi="Arial Narrow"/>
              </w:rPr>
              <w:t xml:space="preserve">T.L.O thought that </w:t>
            </w:r>
            <w:proofErr w:type="gramStart"/>
            <w:r>
              <w:rPr>
                <w:rFonts w:ascii="Arial Narrow" w:hAnsi="Arial Narrow"/>
              </w:rPr>
              <w:t>her fourth amendment right to privacy had been violated by the school</w:t>
            </w:r>
            <w:proofErr w:type="gramEnd"/>
            <w:r>
              <w:rPr>
                <w:rFonts w:ascii="Arial Narrow" w:hAnsi="Arial Narrow"/>
              </w:rPr>
              <w:t>.</w:t>
            </w:r>
          </w:p>
          <w:p w:rsidR="006A5E18" w:rsidRPr="006A5E18" w:rsidRDefault="006A5E18" w:rsidP="006A5E18">
            <w:pPr>
              <w:pStyle w:val="ListParagraph"/>
              <w:numPr>
                <w:ilvl w:val="0"/>
                <w:numId w:val="3"/>
              </w:numPr>
              <w:rPr>
                <w:rFonts w:ascii="Arial Narrow" w:hAnsi="Arial Narrow"/>
              </w:rPr>
            </w:pPr>
            <w:r>
              <w:rPr>
                <w:rFonts w:ascii="Arial Narrow" w:hAnsi="Arial Narrow"/>
              </w:rPr>
              <w:t>The Supreme Court ruled in favor of the school, saying that students give up some of their rights when they enter the school building, because the school needs to maintain the safety of all students.</w:t>
            </w:r>
          </w:p>
          <w:p w:rsidR="00A4660F" w:rsidRPr="006A5E18" w:rsidRDefault="00A4660F" w:rsidP="006A5E18">
            <w:pPr>
              <w:rPr>
                <w:rFonts w:ascii="Arial Narrow" w:hAnsi="Arial Narrow"/>
              </w:rPr>
            </w:pPr>
          </w:p>
        </w:tc>
      </w:tr>
      <w:tr w:rsidR="00A4660F">
        <w:tc>
          <w:tcPr>
            <w:tcW w:w="11016" w:type="dxa"/>
            <w:gridSpan w:val="2"/>
            <w:shd w:val="pct15" w:color="auto" w:fill="auto"/>
          </w:tcPr>
          <w:p w:rsidR="00A4660F" w:rsidRPr="006A5E18" w:rsidRDefault="00A4660F">
            <w:pPr>
              <w:rPr>
                <w:rFonts w:ascii="Arial Narrow" w:hAnsi="Arial Narrow"/>
                <w:b/>
              </w:rPr>
            </w:pPr>
            <w:r w:rsidRPr="006A5E18">
              <w:rPr>
                <w:rFonts w:ascii="Arial Narrow" w:hAnsi="Arial Narrow"/>
                <w:b/>
              </w:rPr>
              <w:t>Guided Practice:</w:t>
            </w:r>
          </w:p>
        </w:tc>
      </w:tr>
      <w:tr w:rsidR="00A4660F">
        <w:tc>
          <w:tcPr>
            <w:tcW w:w="11016" w:type="dxa"/>
            <w:gridSpan w:val="2"/>
          </w:tcPr>
          <w:p w:rsidR="00A4660F" w:rsidRPr="006A5E18" w:rsidRDefault="006A5E18" w:rsidP="006A5E18">
            <w:pPr>
              <w:rPr>
                <w:rFonts w:ascii="Arial Narrow" w:hAnsi="Arial Narrow"/>
              </w:rPr>
            </w:pPr>
            <w:r w:rsidRPr="006A5E18">
              <w:rPr>
                <w:rFonts w:ascii="Arial Narrow" w:eastAsia="Cambria" w:hAnsi="Arial Narrow" w:cs="Times New Roman"/>
              </w:rPr>
              <w:t xml:space="preserve">Teacher will provide a cartoon of the Supreme Court case New Jersey v. TLO.  </w:t>
            </w:r>
            <w:r>
              <w:rPr>
                <w:rFonts w:ascii="Arial Narrow" w:hAnsi="Arial Narrow"/>
              </w:rPr>
              <w:t>Students will answer comprehension questions on one side with a partner.</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p>
        </w:tc>
      </w:tr>
      <w:tr w:rsidR="00A4660F">
        <w:tc>
          <w:tcPr>
            <w:tcW w:w="11016" w:type="dxa"/>
            <w:gridSpan w:val="2"/>
          </w:tcPr>
          <w:p w:rsidR="00A4660F" w:rsidRPr="00A4660F" w:rsidRDefault="006A5E18">
            <w:pPr>
              <w:rPr>
                <w:rFonts w:ascii="Arial Narrow" w:hAnsi="Arial Narrow"/>
              </w:rPr>
            </w:pPr>
            <w:r>
              <w:rPr>
                <w:rFonts w:ascii="Arial Narrow" w:hAnsi="Arial Narrow"/>
              </w:rPr>
              <w:t>Students will complete an exit ticket comprised of six questions (see attached).</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A4660F" w:rsidRPr="00A4660F" w:rsidRDefault="006A5E18">
            <w:pPr>
              <w:rPr>
                <w:rFonts w:ascii="Arial Narrow" w:hAnsi="Arial Narrow"/>
              </w:rPr>
            </w:pPr>
            <w:r>
              <w:rPr>
                <w:rFonts w:ascii="Arial Narrow" w:hAnsi="Arial Narrow"/>
              </w:rPr>
              <w:t>Teacher will collect exits, jot down key points on the Unit Board, and explain the homework (on the back of the political cartoon.</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6A5E18" w:rsidRDefault="006A5E18">
            <w:pPr>
              <w:rPr>
                <w:rFonts w:ascii="Arial Narrow" w:hAnsi="Arial Narrow"/>
                <w:i/>
              </w:rPr>
            </w:pPr>
            <w:r>
              <w:rPr>
                <w:rFonts w:ascii="Arial Narrow" w:hAnsi="Arial Narrow"/>
              </w:rPr>
              <w:t xml:space="preserve">Students will write a paragraph explaining whether they believe that American schools are like prisons or playgrounds, using the cases </w:t>
            </w:r>
            <w:r>
              <w:rPr>
                <w:rFonts w:ascii="Arial Narrow" w:hAnsi="Arial Narrow"/>
                <w:i/>
              </w:rPr>
              <w:t xml:space="preserve">Tinker v. Des Moines </w:t>
            </w:r>
            <w:r>
              <w:rPr>
                <w:rFonts w:ascii="Arial Narrow" w:hAnsi="Arial Narrow"/>
              </w:rPr>
              <w:t xml:space="preserve">and </w:t>
            </w:r>
            <w:r>
              <w:rPr>
                <w:rFonts w:ascii="Arial Narrow" w:hAnsi="Arial Narrow"/>
                <w:i/>
              </w:rPr>
              <w:t>New Jersey v. TLO.</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6A5E18" w:rsidRPr="00163A2F" w:rsidRDefault="006A5E18" w:rsidP="006A5E18">
            <w:pPr>
              <w:rPr>
                <w:rFonts w:ascii="Arial Narrow" w:hAnsi="Arial Narrow"/>
                <w:sz w:val="20"/>
              </w:rPr>
            </w:pPr>
            <w:r w:rsidRPr="00163A2F">
              <w:rPr>
                <w:rFonts w:ascii="Arial Narrow" w:hAnsi="Arial Narrow"/>
                <w:sz w:val="20"/>
              </w:rPr>
              <w:t>Pd. 3:</w:t>
            </w:r>
          </w:p>
          <w:p w:rsidR="006A5E18" w:rsidRPr="00163A2F" w:rsidRDefault="006A5E18" w:rsidP="006A5E18">
            <w:pPr>
              <w:rPr>
                <w:rFonts w:ascii="Arial Narrow" w:hAnsi="Arial Narrow"/>
                <w:sz w:val="20"/>
              </w:rPr>
            </w:pPr>
            <w:r w:rsidRPr="00163A2F">
              <w:rPr>
                <w:rFonts w:ascii="Arial Narrow" w:hAnsi="Arial Narrow"/>
                <w:sz w:val="20"/>
              </w:rPr>
              <w:t>AP: Verbatim reading of all directions, graphic organizer provided on board, will receive extended time on exit ticket/independent practice, given preferential seating to reduce distractions.</w:t>
            </w:r>
          </w:p>
          <w:p w:rsidR="006A5E18" w:rsidRPr="00163A2F" w:rsidRDefault="006A5E18" w:rsidP="006A5E18">
            <w:pPr>
              <w:rPr>
                <w:rFonts w:ascii="Arial Narrow" w:hAnsi="Arial Narrow"/>
                <w:sz w:val="20"/>
              </w:rPr>
            </w:pPr>
            <w:r w:rsidRPr="00163A2F">
              <w:rPr>
                <w:rFonts w:ascii="Arial Narrow" w:hAnsi="Arial Narrow"/>
                <w:sz w:val="20"/>
              </w:rPr>
              <w:t>TP: Verbatim reading of all directions, graphic organizer provided on board, will receive extended time on exit ticket/independent practice, given preferential seating to reduce distractions.</w:t>
            </w:r>
          </w:p>
          <w:p w:rsidR="006A5E18" w:rsidRPr="00163A2F" w:rsidRDefault="006A5E18" w:rsidP="006A5E18">
            <w:pPr>
              <w:rPr>
                <w:rFonts w:ascii="Arial Narrow" w:hAnsi="Arial Narrow"/>
                <w:sz w:val="20"/>
              </w:rPr>
            </w:pPr>
            <w:r w:rsidRPr="00163A2F">
              <w:rPr>
                <w:rFonts w:ascii="Arial Narrow" w:hAnsi="Arial Narrow"/>
                <w:sz w:val="20"/>
              </w:rPr>
              <w:t>JM: Verbatim reading of all directions, graphic organizer provided on board, will receive extended time on exit ticket/independent practice, given preferential seating to reduce distractions.  Will receive a one-minute break in between activities.</w:t>
            </w:r>
          </w:p>
          <w:p w:rsidR="006A5E18" w:rsidRPr="00163A2F" w:rsidRDefault="006A5E18" w:rsidP="006A5E18">
            <w:pPr>
              <w:rPr>
                <w:rFonts w:ascii="Arial Narrow" w:hAnsi="Arial Narrow"/>
                <w:sz w:val="20"/>
              </w:rPr>
            </w:pPr>
          </w:p>
          <w:p w:rsidR="006A5E18" w:rsidRPr="00163A2F" w:rsidRDefault="006A5E18" w:rsidP="006A5E18">
            <w:pPr>
              <w:rPr>
                <w:rFonts w:ascii="Arial Narrow" w:hAnsi="Arial Narrow"/>
                <w:sz w:val="20"/>
              </w:rPr>
            </w:pPr>
            <w:r w:rsidRPr="00163A2F">
              <w:rPr>
                <w:rFonts w:ascii="Arial Narrow" w:hAnsi="Arial Narrow"/>
                <w:sz w:val="20"/>
              </w:rPr>
              <w:t>Pd. 4</w:t>
            </w:r>
          </w:p>
          <w:p w:rsidR="006A5E18" w:rsidRPr="00163A2F" w:rsidRDefault="006A5E18" w:rsidP="006A5E18">
            <w:pPr>
              <w:rPr>
                <w:rFonts w:ascii="Arial Narrow" w:hAnsi="Arial Narrow"/>
                <w:sz w:val="20"/>
              </w:rPr>
            </w:pPr>
            <w:r w:rsidRPr="00163A2F">
              <w:rPr>
                <w:rFonts w:ascii="Arial Narrow" w:hAnsi="Arial Narrow"/>
                <w:sz w:val="20"/>
              </w:rPr>
              <w:t xml:space="preserve">KC: Verbatim reading of all instructions, preferential seating next to someone whose notes he can copy, graphic organizers provided along with visual cues on board.  Will receive extended time on exit ticket/independent practice, given preferential seating to reduce distractions. </w:t>
            </w:r>
          </w:p>
          <w:p w:rsidR="006A5E18" w:rsidRPr="00163A2F" w:rsidRDefault="006A5E18" w:rsidP="006A5E18">
            <w:pPr>
              <w:rPr>
                <w:rFonts w:ascii="Arial Narrow" w:hAnsi="Arial Narrow"/>
                <w:sz w:val="20"/>
              </w:rPr>
            </w:pPr>
            <w:r w:rsidRPr="00163A2F">
              <w:rPr>
                <w:rFonts w:ascii="Arial Narrow" w:hAnsi="Arial Narrow"/>
                <w:sz w:val="20"/>
              </w:rPr>
              <w:t xml:space="preserve">TL: Verbatim reading of all instructions, visual cues, visual organizers, </w:t>
            </w:r>
            <w:proofErr w:type="gramStart"/>
            <w:r w:rsidRPr="00163A2F">
              <w:rPr>
                <w:rFonts w:ascii="Arial Narrow" w:hAnsi="Arial Narrow"/>
                <w:sz w:val="20"/>
              </w:rPr>
              <w:t>graphic</w:t>
            </w:r>
            <w:proofErr w:type="gramEnd"/>
            <w:r w:rsidRPr="00163A2F">
              <w:rPr>
                <w:rFonts w:ascii="Arial Narrow" w:hAnsi="Arial Narrow"/>
                <w:sz w:val="20"/>
              </w:rPr>
              <w:t xml:space="preserve"> organizers will be provided.  Student has preferential seating to minimize distractions.  Will receive extended time on independent practice and exit ticket.  </w:t>
            </w:r>
          </w:p>
          <w:p w:rsidR="006A5E18" w:rsidRPr="00163A2F" w:rsidRDefault="006A5E18" w:rsidP="006A5E18">
            <w:pPr>
              <w:rPr>
                <w:rFonts w:ascii="Arial Narrow" w:hAnsi="Arial Narrow"/>
                <w:sz w:val="20"/>
              </w:rPr>
            </w:pPr>
            <w:r w:rsidRPr="00163A2F">
              <w:rPr>
                <w:rFonts w:ascii="Arial Narrow" w:hAnsi="Arial Narrow"/>
                <w:sz w:val="20"/>
              </w:rPr>
              <w:t>KT: Kayla will receive extended time on exit ticket and independent practice.  She has preferential seating to reduce distractions.</w:t>
            </w:r>
          </w:p>
          <w:p w:rsidR="006A5E18" w:rsidRPr="00163A2F" w:rsidRDefault="006A5E18" w:rsidP="006A5E18">
            <w:pPr>
              <w:rPr>
                <w:rFonts w:ascii="Arial Narrow" w:hAnsi="Arial Narrow"/>
                <w:sz w:val="20"/>
              </w:rPr>
            </w:pPr>
            <w:r w:rsidRPr="00163A2F">
              <w:rPr>
                <w:rFonts w:ascii="Arial Narrow" w:hAnsi="Arial Narrow"/>
                <w:sz w:val="20"/>
              </w:rPr>
              <w:t>BW: Verbatim reading of all instructions, visual cues, and graphic organizers will be provided.  Will receive extended time on independent practice/exit ticket.  Will be allowed a one-minute break between each activity.</w:t>
            </w:r>
          </w:p>
          <w:p w:rsidR="006A5E18" w:rsidRPr="00163A2F" w:rsidRDefault="006A5E18" w:rsidP="006A5E18">
            <w:pPr>
              <w:rPr>
                <w:rFonts w:ascii="Arial Narrow" w:hAnsi="Arial Narrow"/>
                <w:sz w:val="20"/>
              </w:rPr>
            </w:pPr>
          </w:p>
          <w:p w:rsidR="006A5E18" w:rsidRPr="00163A2F" w:rsidRDefault="006A5E18" w:rsidP="006A5E18">
            <w:pPr>
              <w:rPr>
                <w:rFonts w:ascii="Arial Narrow" w:hAnsi="Arial Narrow"/>
                <w:sz w:val="20"/>
              </w:rPr>
            </w:pPr>
            <w:r w:rsidRPr="00163A2F">
              <w:rPr>
                <w:rFonts w:ascii="Arial Narrow" w:hAnsi="Arial Narrow"/>
                <w:sz w:val="20"/>
              </w:rPr>
              <w:t>Pd. 6</w:t>
            </w:r>
          </w:p>
          <w:p w:rsidR="006A5E18" w:rsidRPr="00163A2F" w:rsidRDefault="006A5E18" w:rsidP="006A5E18">
            <w:pPr>
              <w:rPr>
                <w:rFonts w:ascii="Arial Narrow" w:hAnsi="Arial Narrow"/>
                <w:sz w:val="20"/>
              </w:rPr>
            </w:pPr>
            <w:r w:rsidRPr="00163A2F">
              <w:rPr>
                <w:rFonts w:ascii="Arial Narrow" w:hAnsi="Arial Narrow"/>
                <w:sz w:val="20"/>
              </w:rPr>
              <w:t>RA: Verbatim reading of all instructions, extended time on independent practice/exit ticket, and preferential seating will be provided.</w:t>
            </w:r>
          </w:p>
          <w:p w:rsidR="006A5E18" w:rsidRPr="00163A2F" w:rsidRDefault="006A5E18" w:rsidP="006A5E18">
            <w:pPr>
              <w:rPr>
                <w:rFonts w:ascii="Arial Narrow" w:hAnsi="Arial Narrow"/>
                <w:sz w:val="20"/>
              </w:rPr>
            </w:pPr>
            <w:r w:rsidRPr="00163A2F">
              <w:rPr>
                <w:rFonts w:ascii="Arial Narrow" w:hAnsi="Arial Narrow"/>
                <w:sz w:val="20"/>
              </w:rPr>
              <w:t>LLR: Verbatim reading.  Will receive visual and graphic organizers, extended time on independent practice/exit ticket, and preferential seating.  Will get a one-minute break between activities.</w:t>
            </w:r>
          </w:p>
          <w:p w:rsidR="006A5E18" w:rsidRPr="00163A2F" w:rsidRDefault="006A5E18" w:rsidP="006A5E18">
            <w:pPr>
              <w:rPr>
                <w:rFonts w:ascii="Arial Narrow" w:hAnsi="Arial Narrow"/>
                <w:sz w:val="20"/>
              </w:rPr>
            </w:pPr>
            <w:r w:rsidRPr="00163A2F">
              <w:rPr>
                <w:rFonts w:ascii="Arial Narrow" w:hAnsi="Arial Narrow"/>
                <w:sz w:val="20"/>
              </w:rPr>
              <w:t>CR: Verbatim reading of all assignments and instructions.  Will receive visual and graphic organizers, extended time on independent practice/exit ticket, and preferential seating.  Will get a one-minute break between activities.</w:t>
            </w:r>
          </w:p>
          <w:p w:rsidR="006A5E18" w:rsidRPr="00163A2F" w:rsidRDefault="006A5E18" w:rsidP="006A5E18">
            <w:pPr>
              <w:rPr>
                <w:rFonts w:ascii="Arial Narrow" w:hAnsi="Arial Narrow"/>
                <w:sz w:val="20"/>
              </w:rPr>
            </w:pPr>
            <w:r w:rsidRPr="00163A2F">
              <w:rPr>
                <w:rFonts w:ascii="Arial Narrow" w:hAnsi="Arial Narrow"/>
                <w:sz w:val="20"/>
              </w:rPr>
              <w:t>DT: Verbatim reading of all instructions, graphic and visual organizers, extended time and multiple breaks (one-minute long) will be provided.  Preferential seating is given to minimize distractions to student.</w:t>
            </w:r>
          </w:p>
          <w:p w:rsidR="00A4660F" w:rsidRDefault="006A5E18" w:rsidP="006A5E18">
            <w:pPr>
              <w:rPr>
                <w:rFonts w:ascii="Arial Narrow" w:hAnsi="Arial Narrow"/>
              </w:rPr>
            </w:pPr>
            <w:r w:rsidRPr="00163A2F">
              <w:rPr>
                <w:rFonts w:ascii="Arial Narrow" w:hAnsi="Arial Narrow"/>
                <w:sz w:val="20"/>
              </w:rPr>
              <w:t xml:space="preserve">AJ: Verbatim reading, graphic organizers, extended time, and preferential seating </w:t>
            </w:r>
            <w:proofErr w:type="gramStart"/>
            <w:r w:rsidRPr="00163A2F">
              <w:rPr>
                <w:rFonts w:ascii="Arial Narrow" w:hAnsi="Arial Narrow"/>
                <w:sz w:val="20"/>
              </w:rPr>
              <w:t>is</w:t>
            </w:r>
            <w:proofErr w:type="gramEnd"/>
            <w:r w:rsidRPr="00163A2F">
              <w:rPr>
                <w:rFonts w:ascii="Arial Narrow" w:hAnsi="Arial Narrow"/>
                <w:sz w:val="20"/>
              </w:rPr>
              <w:t xml:space="preserve"> provided.  Seating will vary for this student day to day to ensure distractions to and from other students are minimized.</w:t>
            </w:r>
          </w:p>
        </w:tc>
      </w:tr>
    </w:tbl>
    <w:p w:rsidR="006A5E18" w:rsidRDefault="006A5E18"/>
    <w:p w:rsidR="006A5E18" w:rsidRPr="00984317" w:rsidRDefault="006A5E18" w:rsidP="006A5E18"/>
    <w:p w:rsidR="006A5E18" w:rsidRPr="006A5E18" w:rsidRDefault="006A5E18" w:rsidP="006A5E18">
      <w:pPr>
        <w:rPr>
          <w:rFonts w:ascii="Arial Narrow" w:hAnsi="Arial Narrow"/>
        </w:rPr>
        <w:sectPr w:rsidR="006A5E18" w:rsidRPr="006A5E18">
          <w:pgSz w:w="12240" w:h="15840"/>
          <w:pgMar w:top="720" w:right="720" w:bottom="720" w:left="720" w:gutter="0"/>
          <w:docGrid w:linePitch="360"/>
        </w:sectPr>
      </w:pPr>
    </w:p>
    <w:p w:rsidR="006A5E18" w:rsidRPr="006A5E18" w:rsidRDefault="006A5E18" w:rsidP="006A5E18">
      <w:pPr>
        <w:rPr>
          <w:rFonts w:ascii="Arial Narrow" w:hAnsi="Arial Narrow"/>
        </w:rPr>
      </w:pPr>
      <w:r w:rsidRPr="006A5E18">
        <w:rPr>
          <w:rFonts w:ascii="Arial Narrow" w:hAnsi="Arial Narrow"/>
        </w:rPr>
        <w:t xml:space="preserve">1. Describe, in your own words, the situation that led to the </w:t>
      </w:r>
      <w:r w:rsidRPr="006A5E18">
        <w:rPr>
          <w:rFonts w:ascii="Arial Narrow" w:hAnsi="Arial Narrow"/>
          <w:i/>
        </w:rPr>
        <w:t>New Jersey v. TLO</w:t>
      </w:r>
      <w:r w:rsidRPr="006A5E18">
        <w:rPr>
          <w:rFonts w:ascii="Arial Narrow" w:hAnsi="Arial Narrow"/>
        </w:rPr>
        <w:t xml:space="preserve"> case.</w:t>
      </w: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r w:rsidRPr="006A5E18">
        <w:rPr>
          <w:rFonts w:ascii="Arial Narrow" w:hAnsi="Arial Narrow"/>
        </w:rPr>
        <w:t>2. Why did the student think that the school did not have a right to search her?</w:t>
      </w: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r w:rsidRPr="006A5E18">
        <w:rPr>
          <w:rFonts w:ascii="Arial Narrow" w:hAnsi="Arial Narrow"/>
        </w:rPr>
        <w:t>3. Why did the school think that it had a right to search the student?</w:t>
      </w: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p>
    <w:p w:rsidR="006A5E18" w:rsidRPr="006A5E18" w:rsidRDefault="006A5E18" w:rsidP="006A5E18">
      <w:pPr>
        <w:rPr>
          <w:rFonts w:ascii="Arial Narrow" w:hAnsi="Arial Narrow"/>
        </w:rPr>
      </w:pPr>
      <w:r w:rsidRPr="006A5E18">
        <w:rPr>
          <w:rFonts w:ascii="Arial Narrow" w:hAnsi="Arial Narrow"/>
        </w:rPr>
        <w:t>4. What did the Supreme Court say in its ruling?</w:t>
      </w:r>
    </w:p>
    <w:p w:rsidR="006A5E18" w:rsidRPr="006A5E18" w:rsidRDefault="006A5E18" w:rsidP="006A5E18">
      <w:pPr>
        <w:rPr>
          <w:rFonts w:ascii="Arial Narrow" w:hAnsi="Arial Narrow"/>
        </w:rPr>
      </w:pPr>
    </w:p>
    <w:p w:rsidR="006A5E18" w:rsidRPr="006A5E18" w:rsidRDefault="006A5E18" w:rsidP="006A5E18">
      <w:pPr>
        <w:rPr>
          <w:rFonts w:ascii="Arial Narrow" w:hAnsi="Arial Narrow"/>
          <w:sz w:val="22"/>
        </w:rPr>
      </w:pPr>
    </w:p>
    <w:p w:rsidR="006A5E18" w:rsidRPr="006A5E18" w:rsidRDefault="006A5E18" w:rsidP="006A5E18">
      <w:pPr>
        <w:rPr>
          <w:rFonts w:ascii="Arial Narrow" w:hAnsi="Arial Narrow"/>
          <w:sz w:val="22"/>
        </w:rPr>
      </w:pPr>
    </w:p>
    <w:p w:rsidR="006A5E18" w:rsidRPr="006A5E18" w:rsidRDefault="006A5E18" w:rsidP="006A5E18">
      <w:pPr>
        <w:rPr>
          <w:rFonts w:ascii="Arial Narrow" w:hAnsi="Arial Narrow"/>
          <w:sz w:val="22"/>
        </w:rPr>
      </w:pPr>
      <w:r w:rsidRPr="006A5E18">
        <w:rPr>
          <w:rFonts w:ascii="Arial Narrow" w:hAnsi="Arial Narrow"/>
          <w:sz w:val="22"/>
        </w:rPr>
        <w:t xml:space="preserve">5. According to the Supreme Court’s decision in </w:t>
      </w:r>
      <w:r w:rsidRPr="006A5E18">
        <w:rPr>
          <w:rFonts w:ascii="Arial Narrow" w:hAnsi="Arial Narrow"/>
          <w:i/>
          <w:iCs/>
          <w:sz w:val="22"/>
        </w:rPr>
        <w:t>New Jersey v. T.L.O.</w:t>
      </w:r>
      <w:r w:rsidRPr="006A5E18">
        <w:rPr>
          <w:rFonts w:ascii="Arial Narrow" w:hAnsi="Arial Narrow"/>
          <w:sz w:val="22"/>
        </w:rPr>
        <w:t>, a school administrator can legally</w:t>
      </w:r>
    </w:p>
    <w:p w:rsidR="006A5E18" w:rsidRPr="006A5E18" w:rsidRDefault="006A5E18" w:rsidP="006A5E18">
      <w:pPr>
        <w:rPr>
          <w:rFonts w:ascii="Arial Narrow" w:hAnsi="Arial Narrow"/>
          <w:sz w:val="22"/>
        </w:rPr>
      </w:pPr>
    </w:p>
    <w:p w:rsidR="006A5E18" w:rsidRPr="006A5E18" w:rsidRDefault="006A5E18" w:rsidP="006A5E18">
      <w:pPr>
        <w:rPr>
          <w:rFonts w:ascii="Arial Narrow" w:hAnsi="Arial Narrow"/>
          <w:sz w:val="22"/>
        </w:rPr>
      </w:pPr>
      <w:r w:rsidRPr="006A5E18">
        <w:rPr>
          <w:rFonts w:ascii="Arial Narrow" w:hAnsi="Arial Narrow"/>
          <w:sz w:val="22"/>
        </w:rPr>
        <w:t xml:space="preserve">a. </w:t>
      </w:r>
      <w:proofErr w:type="gramStart"/>
      <w:r w:rsidRPr="006A5E18">
        <w:rPr>
          <w:rFonts w:ascii="Arial Narrow" w:hAnsi="Arial Narrow"/>
          <w:sz w:val="22"/>
        </w:rPr>
        <w:t>search</w:t>
      </w:r>
      <w:proofErr w:type="gramEnd"/>
      <w:r w:rsidRPr="006A5E18">
        <w:rPr>
          <w:rFonts w:ascii="Arial Narrow" w:hAnsi="Arial Narrow"/>
          <w:sz w:val="22"/>
        </w:rPr>
        <w:t xml:space="preserve"> the locker of a student who brags about stealing a wallet </w:t>
      </w:r>
    </w:p>
    <w:p w:rsidR="006A5E18" w:rsidRPr="006A5E18" w:rsidRDefault="006A5E18" w:rsidP="006A5E18">
      <w:pPr>
        <w:rPr>
          <w:rFonts w:ascii="Arial Narrow" w:hAnsi="Arial Narrow"/>
          <w:sz w:val="22"/>
        </w:rPr>
      </w:pPr>
      <w:r w:rsidRPr="006A5E18">
        <w:rPr>
          <w:rFonts w:ascii="Arial Narrow" w:hAnsi="Arial Narrow"/>
          <w:sz w:val="22"/>
        </w:rPr>
        <w:t xml:space="preserve">b. </w:t>
      </w:r>
      <w:proofErr w:type="gramStart"/>
      <w:r w:rsidRPr="006A5E18">
        <w:rPr>
          <w:rFonts w:ascii="Arial Narrow" w:hAnsi="Arial Narrow"/>
          <w:sz w:val="22"/>
        </w:rPr>
        <w:t>prevent</w:t>
      </w:r>
      <w:proofErr w:type="gramEnd"/>
      <w:r w:rsidRPr="006A5E18">
        <w:rPr>
          <w:rFonts w:ascii="Arial Narrow" w:hAnsi="Arial Narrow"/>
          <w:sz w:val="22"/>
        </w:rPr>
        <w:t xml:space="preserve"> a student from peacefully expressing an opinion </w:t>
      </w:r>
    </w:p>
    <w:p w:rsidR="006A5E18" w:rsidRPr="006A5E18" w:rsidRDefault="006A5E18" w:rsidP="006A5E18">
      <w:pPr>
        <w:rPr>
          <w:rFonts w:ascii="Arial Narrow" w:hAnsi="Arial Narrow"/>
          <w:sz w:val="22"/>
        </w:rPr>
      </w:pPr>
      <w:r w:rsidRPr="006A5E18">
        <w:rPr>
          <w:rFonts w:ascii="Arial Narrow" w:hAnsi="Arial Narrow"/>
          <w:sz w:val="22"/>
        </w:rPr>
        <w:t xml:space="preserve">c. </w:t>
      </w:r>
      <w:proofErr w:type="gramStart"/>
      <w:r w:rsidRPr="006A5E18">
        <w:rPr>
          <w:rFonts w:ascii="Arial Narrow" w:hAnsi="Arial Narrow"/>
          <w:sz w:val="22"/>
        </w:rPr>
        <w:t>suspend</w:t>
      </w:r>
      <w:proofErr w:type="gramEnd"/>
      <w:r w:rsidRPr="006A5E18">
        <w:rPr>
          <w:rFonts w:ascii="Arial Narrow" w:hAnsi="Arial Narrow"/>
          <w:sz w:val="22"/>
        </w:rPr>
        <w:t xml:space="preserve"> a student without an explanation </w:t>
      </w:r>
    </w:p>
    <w:p w:rsidR="006A5E18" w:rsidRPr="006A5E18" w:rsidRDefault="006A5E18" w:rsidP="006A5E18">
      <w:pPr>
        <w:rPr>
          <w:rFonts w:ascii="Arial Narrow" w:hAnsi="Arial Narrow"/>
          <w:sz w:val="22"/>
        </w:rPr>
      </w:pPr>
      <w:r w:rsidRPr="006A5E18">
        <w:rPr>
          <w:rFonts w:ascii="Arial Narrow" w:hAnsi="Arial Narrow"/>
          <w:sz w:val="22"/>
        </w:rPr>
        <w:t xml:space="preserve">d. </w:t>
      </w:r>
      <w:proofErr w:type="gramStart"/>
      <w:r w:rsidRPr="006A5E18">
        <w:rPr>
          <w:rFonts w:ascii="Arial Narrow" w:hAnsi="Arial Narrow"/>
          <w:sz w:val="22"/>
        </w:rPr>
        <w:t>prevent</w:t>
      </w:r>
      <w:proofErr w:type="gramEnd"/>
      <w:r w:rsidRPr="006A5E18">
        <w:rPr>
          <w:rFonts w:ascii="Arial Narrow" w:hAnsi="Arial Narrow"/>
          <w:sz w:val="22"/>
        </w:rPr>
        <w:t xml:space="preserve"> a student from performing in a  play</w:t>
      </w:r>
    </w:p>
    <w:p w:rsidR="006A5E18" w:rsidRPr="006A5E18" w:rsidRDefault="006A5E18" w:rsidP="006A5E18">
      <w:pPr>
        <w:rPr>
          <w:rFonts w:ascii="Arial Narrow" w:hAnsi="Arial Narrow"/>
          <w:sz w:val="22"/>
        </w:rPr>
      </w:pPr>
    </w:p>
    <w:p w:rsidR="006A5E18" w:rsidRPr="006A5E18" w:rsidRDefault="006A5E18" w:rsidP="006A5E18">
      <w:pPr>
        <w:rPr>
          <w:rFonts w:ascii="Arial Narrow" w:hAnsi="Arial Narrow"/>
          <w:color w:val="616161"/>
          <w:sz w:val="22"/>
          <w:szCs w:val="17"/>
        </w:rPr>
      </w:pPr>
      <w:r w:rsidRPr="006A5E18">
        <w:rPr>
          <w:rFonts w:ascii="Arial Narrow" w:hAnsi="Arial Narrow"/>
          <w:sz w:val="22"/>
        </w:rPr>
        <w:t>6.  In a 1995 case, the U.S. Supreme Court ruled that conducting drug tests of students participating in interscholastic athletics did not violate the Fourth Amendment's prohibition of unreasonable searches and seizures.</w:t>
      </w:r>
    </w:p>
    <w:p w:rsidR="006A5E18" w:rsidRPr="006A5E18" w:rsidRDefault="006A5E18" w:rsidP="006A5E18">
      <w:pPr>
        <w:rPr>
          <w:rFonts w:ascii="Arial Narrow" w:hAnsi="Arial Narrow"/>
          <w:sz w:val="22"/>
        </w:rPr>
      </w:pPr>
    </w:p>
    <w:p w:rsidR="006A5E18" w:rsidRPr="006A5E18" w:rsidRDefault="006A5E18" w:rsidP="006A5E18">
      <w:pPr>
        <w:rPr>
          <w:rFonts w:ascii="Arial Narrow" w:hAnsi="Arial Narrow"/>
          <w:sz w:val="22"/>
        </w:rPr>
      </w:pPr>
      <w:r w:rsidRPr="006A5E18">
        <w:rPr>
          <w:rFonts w:ascii="Arial Narrow" w:hAnsi="Arial Narrow"/>
          <w:sz w:val="22"/>
        </w:rPr>
        <w:t>This ruling expanded the Supreme Court's decision in</w:t>
      </w:r>
    </w:p>
    <w:p w:rsidR="006A5E18" w:rsidRPr="006A5E18" w:rsidRDefault="006A5E18" w:rsidP="006A5E18">
      <w:pPr>
        <w:jc w:val="both"/>
        <w:rPr>
          <w:rFonts w:ascii="Arial Narrow" w:hAnsi="Arial Narrow"/>
          <w:i/>
          <w:sz w:val="22"/>
        </w:rPr>
      </w:pPr>
      <w:r w:rsidRPr="006A5E18">
        <w:rPr>
          <w:rFonts w:ascii="Arial Narrow" w:hAnsi="Arial Narrow"/>
          <w:sz w:val="22"/>
        </w:rPr>
        <w:tab/>
        <w:t xml:space="preserve">a. </w:t>
      </w:r>
      <w:r w:rsidRPr="006A5E18">
        <w:rPr>
          <w:rFonts w:ascii="Arial Narrow" w:hAnsi="Arial Narrow"/>
          <w:i/>
          <w:sz w:val="22"/>
        </w:rPr>
        <w:t>Miranda v. Arizona</w:t>
      </w:r>
    </w:p>
    <w:p w:rsidR="006A5E18" w:rsidRPr="006A5E18" w:rsidRDefault="006A5E18" w:rsidP="006A5E18">
      <w:pPr>
        <w:jc w:val="both"/>
        <w:rPr>
          <w:rFonts w:ascii="Arial Narrow" w:hAnsi="Arial Narrow"/>
          <w:i/>
          <w:sz w:val="22"/>
        </w:rPr>
      </w:pPr>
      <w:r w:rsidRPr="006A5E18">
        <w:rPr>
          <w:rFonts w:ascii="Arial Narrow" w:hAnsi="Arial Narrow"/>
          <w:i/>
          <w:sz w:val="22"/>
        </w:rPr>
        <w:tab/>
      </w:r>
      <w:r w:rsidRPr="006A5E18">
        <w:rPr>
          <w:rFonts w:ascii="Arial Narrow" w:hAnsi="Arial Narrow"/>
          <w:sz w:val="22"/>
        </w:rPr>
        <w:t xml:space="preserve">b. </w:t>
      </w:r>
      <w:r w:rsidRPr="006A5E18">
        <w:rPr>
          <w:rFonts w:ascii="Arial Narrow" w:hAnsi="Arial Narrow"/>
          <w:i/>
          <w:sz w:val="22"/>
        </w:rPr>
        <w:t>New Jersey v. T.L.O.</w:t>
      </w:r>
    </w:p>
    <w:p w:rsidR="006A5E18" w:rsidRPr="006A5E18" w:rsidRDefault="006A5E18" w:rsidP="006A5E18">
      <w:pPr>
        <w:jc w:val="both"/>
        <w:rPr>
          <w:rFonts w:ascii="Arial Narrow" w:hAnsi="Arial Narrow"/>
          <w:i/>
          <w:sz w:val="22"/>
        </w:rPr>
      </w:pPr>
      <w:r w:rsidRPr="006A5E18">
        <w:rPr>
          <w:rFonts w:ascii="Arial Narrow" w:hAnsi="Arial Narrow"/>
          <w:i/>
          <w:sz w:val="22"/>
        </w:rPr>
        <w:tab/>
      </w:r>
      <w:r w:rsidRPr="006A5E18">
        <w:rPr>
          <w:rFonts w:ascii="Arial Narrow" w:hAnsi="Arial Narrow"/>
          <w:sz w:val="22"/>
        </w:rPr>
        <w:t xml:space="preserve">c. </w:t>
      </w:r>
      <w:r w:rsidRPr="006A5E18">
        <w:rPr>
          <w:rFonts w:ascii="Arial Narrow" w:hAnsi="Arial Narrow"/>
          <w:i/>
          <w:sz w:val="22"/>
        </w:rPr>
        <w:t>Brown v. Board of Education</w:t>
      </w:r>
    </w:p>
    <w:p w:rsidR="006A5E18" w:rsidRPr="006A5E18" w:rsidRDefault="006A5E18" w:rsidP="006A5E18">
      <w:pPr>
        <w:jc w:val="both"/>
        <w:rPr>
          <w:rFonts w:ascii="Arial Narrow" w:hAnsi="Arial Narrow"/>
          <w:i/>
          <w:sz w:val="22"/>
        </w:rPr>
      </w:pPr>
      <w:r w:rsidRPr="006A5E18">
        <w:rPr>
          <w:rFonts w:ascii="Arial Narrow" w:hAnsi="Arial Narrow"/>
          <w:i/>
          <w:sz w:val="22"/>
        </w:rPr>
        <w:tab/>
      </w:r>
      <w:r w:rsidRPr="006A5E18">
        <w:rPr>
          <w:rFonts w:ascii="Arial Narrow" w:hAnsi="Arial Narrow"/>
          <w:sz w:val="22"/>
        </w:rPr>
        <w:t xml:space="preserve">d. </w:t>
      </w:r>
      <w:r w:rsidRPr="006A5E18">
        <w:rPr>
          <w:rFonts w:ascii="Arial Narrow" w:hAnsi="Arial Narrow"/>
          <w:i/>
          <w:sz w:val="22"/>
        </w:rPr>
        <w:t>Marbury v. Madison</w:t>
      </w:r>
    </w:p>
    <w:p w:rsidR="00F12667" w:rsidRDefault="006A5E18"/>
    <w:sectPr w:rsidR="00F12667"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Îv?"/>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Webdings">
    <w:panose1 w:val="05030102010509060703"/>
    <w:charset w:val="02"/>
    <w:family w:val="auto"/>
    <w:pitch w:val="variable"/>
    <w:sig w:usb0="00000000" w:usb1="00000000" w:usb2="00010000" w:usb3="00000000" w:csb0="80000000" w:csb1="00000000"/>
  </w:font>
  <w:font w:name="Kai">
    <w:panose1 w:val="02000500000000000000"/>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C343B"/>
    <w:multiLevelType w:val="hybridMultilevel"/>
    <w:tmpl w:val="B1C0C168"/>
    <w:lvl w:ilvl="0" w:tplc="BC50CE04">
      <w:start w:val="1"/>
      <w:numFmt w:val="bullet"/>
      <w:lvlText w:val=""/>
      <w:lvlJc w:val="left"/>
      <w:pPr>
        <w:ind w:left="504"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E5294F"/>
    <w:multiLevelType w:val="hybridMultilevel"/>
    <w:tmpl w:val="B1C0C168"/>
    <w:lvl w:ilvl="0" w:tplc="BC50CE04">
      <w:start w:val="1"/>
      <w:numFmt w:val="bullet"/>
      <w:lvlText w:val=""/>
      <w:lvlJc w:val="left"/>
      <w:pPr>
        <w:ind w:left="504" w:hanging="216"/>
      </w:pPr>
      <w:rPr>
        <w:rFonts w:ascii="Webdings" w:eastAsia="Ka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2124CA"/>
    <w:multiLevelType w:val="hybridMultilevel"/>
    <w:tmpl w:val="70A27B88"/>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31014E"/>
    <w:rsid w:val="00313A73"/>
    <w:rsid w:val="006A5E18"/>
    <w:rsid w:val="00A4660F"/>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A5E1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1014</Words>
  <Characters>5785</Characters>
  <Application>Microsoft Macintosh Word</Application>
  <DocSecurity>0</DocSecurity>
  <Lines>48</Lines>
  <Paragraphs>11</Paragraphs>
  <ScaleCrop>false</ScaleCrop>
  <LinksUpToDate>false</LinksUpToDate>
  <CharactersWithSpaces>7104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2011-11-13T23:51:00Z</dcterms:created>
  <dcterms:modified xsi:type="dcterms:W3CDTF">2011-11-13T23:51:00Z</dcterms:modified>
</cp:coreProperties>
</file>